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81" w:rsidRPr="00071E9B" w:rsidRDefault="005F4B0B" w:rsidP="00AC6AC3">
      <w:p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  <w:b/>
        </w:rPr>
        <w:t xml:space="preserve"> </w:t>
      </w:r>
      <w:bookmarkStart w:id="0" w:name="_GoBack"/>
      <w:bookmarkEnd w:id="0"/>
    </w:p>
    <w:p w:rsidR="0044132B" w:rsidRPr="00AC6AC3" w:rsidRDefault="0044132B" w:rsidP="00AC6AC3">
      <w:pPr>
        <w:pStyle w:val="a7"/>
        <w:ind w:left="-284"/>
        <w:jc w:val="center"/>
        <w:rPr>
          <w:rFonts w:asciiTheme="minorHAnsi" w:hAnsiTheme="minorHAnsi"/>
          <w:b/>
          <w:sz w:val="22"/>
          <w:szCs w:val="22"/>
        </w:rPr>
      </w:pPr>
      <w:r w:rsidRPr="00AC6AC3">
        <w:rPr>
          <w:rFonts w:asciiTheme="minorHAnsi" w:hAnsiTheme="minorHAnsi"/>
          <w:b/>
          <w:sz w:val="22"/>
          <w:szCs w:val="22"/>
        </w:rPr>
        <w:t>СОГЛАШЕНИЕ № ____</w:t>
      </w:r>
    </w:p>
    <w:p w:rsidR="0044132B" w:rsidRPr="00AC6AC3" w:rsidRDefault="0044132B" w:rsidP="00AC6AC3">
      <w:pPr>
        <w:pStyle w:val="a7"/>
        <w:ind w:left="-284"/>
        <w:jc w:val="center"/>
        <w:rPr>
          <w:rFonts w:asciiTheme="minorHAnsi" w:hAnsiTheme="minorHAnsi"/>
          <w:sz w:val="22"/>
          <w:szCs w:val="22"/>
        </w:rPr>
      </w:pPr>
    </w:p>
    <w:p w:rsidR="0044132B" w:rsidRPr="00AC6AC3" w:rsidRDefault="0044132B" w:rsidP="00AC6AC3">
      <w:pPr>
        <w:pStyle w:val="a7"/>
        <w:ind w:left="-284"/>
        <w:jc w:val="center"/>
        <w:rPr>
          <w:rFonts w:asciiTheme="minorHAnsi" w:hAnsiTheme="minorHAnsi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>о задатке для участника аукциона на право заключения договора аренды земельного</w:t>
      </w:r>
      <w:r w:rsidRPr="00AC6AC3">
        <w:rPr>
          <w:rFonts w:asciiTheme="minorHAnsi" w:hAnsiTheme="minorHAnsi"/>
          <w:sz w:val="22"/>
          <w:szCs w:val="22"/>
        </w:rPr>
        <w:t xml:space="preserve"> участка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sz w:val="22"/>
          <w:szCs w:val="22"/>
        </w:rPr>
      </w:pP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sz w:val="22"/>
          <w:szCs w:val="22"/>
        </w:rPr>
      </w:pPr>
      <w:r w:rsidRPr="00AC6AC3">
        <w:rPr>
          <w:rFonts w:asciiTheme="minorHAnsi" w:hAnsiTheme="minorHAnsi"/>
          <w:sz w:val="22"/>
          <w:szCs w:val="22"/>
        </w:rPr>
        <w:t>с. Межениновка                                                      "__" __________ 20__ г.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 xml:space="preserve">    Администрация Межениновского сельского поселения, в лице Главы поселения  Званитайс Аллы Николаевны, действующей на основании Устава, с одной стороны, и _________________________________________________________________________________</w:t>
      </w:r>
    </w:p>
    <w:p w:rsidR="0044132B" w:rsidRPr="00AC6AC3" w:rsidRDefault="0044132B" w:rsidP="00AC6AC3">
      <w:pPr>
        <w:pStyle w:val="a7"/>
        <w:ind w:left="-284"/>
        <w:jc w:val="center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>(фамилия, имя, отчество)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>_________________________________________________________________________________,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 xml:space="preserve">                            (адрес регистрации</w:t>
      </w:r>
      <w:proofErr w:type="gramStart"/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 xml:space="preserve"> ,</w:t>
      </w:r>
      <w:proofErr w:type="gramEnd"/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 xml:space="preserve"> адрес для направления корреспонденции)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>именуемый  в  дальнейшем  -  Претендент,  с  другой  стороны, и именуемые в дальнейшем Стороны, заключили настоящее соглашение о нижеследующем: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 xml:space="preserve">    1. Для участия в аукционе, который состоится "__" ___________ 20__ г. </w:t>
      </w:r>
      <w:proofErr w:type="gramStart"/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>по</w:t>
      </w:r>
      <w:proofErr w:type="gramEnd"/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>лоту № ____ - земельный участок ______________________________________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 xml:space="preserve">                                                                               (кадастровый номер)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>_________________________________________________________________________________</w:t>
      </w:r>
    </w:p>
    <w:p w:rsidR="0044132B" w:rsidRPr="00AC6AC3" w:rsidRDefault="0044132B" w:rsidP="00AC6AC3">
      <w:pPr>
        <w:pStyle w:val="a7"/>
        <w:ind w:left="-284"/>
        <w:jc w:val="center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>(местоположение (адрес), площадь, иные характеристики земельного участка)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>в обеспечение подписания протокола о результатах аукциона и заключения договора (аренды) земельного участка Претендент обязуется внести сумму задатка по следующим реквизитам: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>Управление Финансов (Администрация Межениновского сельского поселения) ИНН 7014044459 КПП 701401001, ЛС3111940110 в Управлении финансов Администрации Томского района, расчетный счет 40302810400005000188 в Отделении Томск г. Томск БИК 046902001, ОКТМО 69654408. Назначение платежа «Задаток на участие в аукционе на право заключения договора аренды земельного участка по адресу: Томская область, Томский район, с. Межениновка, ул. 1-я Мичуринская, 36.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>а Администрация принять задаток в сумме ____________________________________________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>________________________________________________________________________________</w:t>
      </w:r>
    </w:p>
    <w:p w:rsidR="0044132B" w:rsidRPr="00AC6AC3" w:rsidRDefault="0044132B" w:rsidP="00AC6AC3">
      <w:pPr>
        <w:pStyle w:val="a7"/>
        <w:ind w:left="-284"/>
        <w:jc w:val="center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>(указывается цифрами и прописью)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 xml:space="preserve">    2. Претендент  в  платежном  документе  в  поле  «Назначение  платежа» указывает:  «Задаток  </w:t>
      </w:r>
      <w:proofErr w:type="gramStart"/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>на  участие  в  аукционе в соответствии с соглашением о задатке</w:t>
      </w:r>
      <w:proofErr w:type="gramEnd"/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 xml:space="preserve"> от «___» ___________ 20__ г. № _____».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 xml:space="preserve">    3. Стороны договорились, что оплата задатка подтверждается выпиской банка о зачислении суммы задатка на лицевой счет Администрации не позднее «___» ___________ 20__ г.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 xml:space="preserve">    4. В случае не поступления задатка на лицевой счет Администрации в установленный соглашением срок Претендент к участию в аукционе не допускается.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 xml:space="preserve">    5. В случае победы Претендента на аукционе и заключения с ним договора  аренды земельного участка сумма внесенного им задатка засчитывается в счет оплаты по его обязательствам.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 xml:space="preserve">    6. В случае победы Претендента на аукционе, внесенный им задаток не возвращается  и  перечисляется  в  доходную часть бюджета Администрации, если Претендент уклонится от подписания протокола о результатах аукциона и (или) договора аренды земельного участка.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 xml:space="preserve">    7. Претенденту, не ставшему победителем аукциона или не допущенному к участию в аукционе, Администрация обязуется возвратить задаток в течение трех рабочих дней со дня подписания протокола о результатах аукциона или  оформления протокола о признании претендентов участниками аукциона соответственно.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 xml:space="preserve">    8. Претенденту, отозвавшему заявку до дня окончания срока приема заявок, уведомившему  об  этом  Администрацию  в  письменной  форме,  Администрация обязуется возвратить задаток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Администрация возвращает задаток в порядке, установленном для участников аукциона.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 xml:space="preserve">    9. Адрес  и  банковские  реквизиты  счета,  на  который  перечисляется Претенденту сумма возвращаемого задатка: ____________________________________________________________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>_________________________________________________________________________________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 xml:space="preserve">    10. Споры,   возникающие   при   исполнении   настоящего  соглашения, разрешаются сторонами в судебном порядке.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lastRenderedPageBreak/>
        <w:t xml:space="preserve">    11.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44132B" w:rsidRPr="00AC6AC3" w:rsidRDefault="0044132B" w:rsidP="00AC6AC3">
      <w:pPr>
        <w:pStyle w:val="a7"/>
        <w:ind w:left="-284"/>
        <w:jc w:val="both"/>
        <w:rPr>
          <w:rFonts w:asciiTheme="minorHAnsi" w:hAnsiTheme="minorHAnsi"/>
          <w:color w:val="auto"/>
          <w:spacing w:val="0"/>
          <w:sz w:val="22"/>
          <w:szCs w:val="22"/>
        </w:rPr>
      </w:pPr>
      <w:r w:rsidRPr="00AC6AC3">
        <w:rPr>
          <w:rFonts w:asciiTheme="minorHAnsi" w:hAnsiTheme="minorHAnsi"/>
          <w:color w:val="auto"/>
          <w:spacing w:val="0"/>
          <w:sz w:val="22"/>
          <w:szCs w:val="22"/>
        </w:rPr>
        <w:t xml:space="preserve">    12. Все изменения и дополнения к настоящему соглашению действительны, если они совершены  в  письменной  форме  и  подписаны  уполномоченными представителями Сторон.</w:t>
      </w:r>
    </w:p>
    <w:p w:rsidR="0044132B" w:rsidRPr="00AC6AC3" w:rsidRDefault="0044132B" w:rsidP="00AC6AC3">
      <w:pPr>
        <w:pStyle w:val="a7"/>
        <w:jc w:val="both"/>
        <w:rPr>
          <w:rFonts w:asciiTheme="minorHAnsi" w:hAnsiTheme="minorHAnsi"/>
          <w:sz w:val="22"/>
          <w:szCs w:val="22"/>
        </w:rPr>
      </w:pPr>
    </w:p>
    <w:p w:rsidR="0044132B" w:rsidRPr="00AC6AC3" w:rsidRDefault="0044132B" w:rsidP="00AC6AC3">
      <w:pPr>
        <w:spacing w:after="0" w:line="240" w:lineRule="auto"/>
        <w:jc w:val="center"/>
        <w:rPr>
          <w:rFonts w:cs="Times New Roman"/>
          <w:b/>
        </w:rPr>
      </w:pPr>
      <w:r w:rsidRPr="00AC6AC3">
        <w:rPr>
          <w:rFonts w:cs="Times New Roman"/>
          <w:b/>
        </w:rPr>
        <w:t>Адреса и реквизиты сторон:</w:t>
      </w:r>
    </w:p>
    <w:tbl>
      <w:tblPr>
        <w:tblpPr w:leftFromText="180" w:rightFromText="180" w:vertAnchor="text" w:horzAnchor="margin" w:tblpY="171"/>
        <w:tblW w:w="10170" w:type="dxa"/>
        <w:tblLayout w:type="fixed"/>
        <w:tblLook w:val="01E0" w:firstRow="1" w:lastRow="1" w:firstColumn="1" w:lastColumn="1" w:noHBand="0" w:noVBand="0"/>
      </w:tblPr>
      <w:tblGrid>
        <w:gridCol w:w="5635"/>
        <w:gridCol w:w="4535"/>
      </w:tblGrid>
      <w:tr w:rsidR="0044132B" w:rsidRPr="00AC6AC3" w:rsidTr="0044132B">
        <w:trPr>
          <w:trHeight w:val="2551"/>
        </w:trPr>
        <w:tc>
          <w:tcPr>
            <w:tcW w:w="5635" w:type="dxa"/>
          </w:tcPr>
          <w:p w:rsidR="0044132B" w:rsidRPr="00AC6AC3" w:rsidRDefault="0044132B" w:rsidP="00AC6AC3">
            <w:pPr>
              <w:tabs>
                <w:tab w:val="left" w:pos="6260"/>
              </w:tabs>
              <w:spacing w:after="0" w:line="240" w:lineRule="auto"/>
              <w:rPr>
                <w:b/>
                <w:bCs/>
                <w:color w:val="000080"/>
              </w:rPr>
            </w:pPr>
            <w:r w:rsidRPr="00AC6AC3">
              <w:rPr>
                <w:rFonts w:cs="Times New Roman"/>
              </w:rPr>
              <w:t>Администрация Межениновского</w:t>
            </w:r>
          </w:p>
          <w:p w:rsidR="0044132B" w:rsidRPr="00AC6AC3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Cs/>
              </w:rPr>
            </w:pPr>
            <w:r w:rsidRPr="00AC6AC3">
              <w:rPr>
                <w:rFonts w:cs="Times New Roman"/>
                <w:bCs/>
              </w:rPr>
              <w:t>сельского поселения</w:t>
            </w:r>
          </w:p>
          <w:p w:rsidR="0044132B" w:rsidRPr="00AC6AC3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</w:rPr>
            </w:pPr>
            <w:r w:rsidRPr="00AC6AC3">
              <w:rPr>
                <w:rFonts w:cs="Times New Roman"/>
                <w:bCs/>
              </w:rPr>
              <w:t>Томская область, Томский район, с. Межениновка, ул. Первомайская, д. 23</w:t>
            </w:r>
          </w:p>
          <w:p w:rsidR="0044132B" w:rsidRPr="00AC6AC3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/>
                <w:bCs/>
                <w:color w:val="000080"/>
              </w:rPr>
            </w:pPr>
          </w:p>
          <w:p w:rsidR="0044132B" w:rsidRPr="00AC6AC3" w:rsidRDefault="0044132B" w:rsidP="00AC6AC3">
            <w:pPr>
              <w:tabs>
                <w:tab w:val="left" w:pos="6260"/>
              </w:tabs>
              <w:spacing w:after="0" w:line="240" w:lineRule="auto"/>
              <w:rPr>
                <w:b/>
                <w:bCs/>
                <w:color w:val="000080"/>
              </w:rPr>
            </w:pPr>
            <w:r w:rsidRPr="00AC6AC3">
              <w:rPr>
                <w:rFonts w:cs="Times New Roman"/>
                <w:color w:val="000000"/>
              </w:rPr>
              <w:t>____________/Званитайс А.Н./</w:t>
            </w:r>
          </w:p>
          <w:p w:rsidR="0044132B" w:rsidRPr="00AC6AC3" w:rsidRDefault="0044132B" w:rsidP="00AC6AC3">
            <w:pPr>
              <w:tabs>
                <w:tab w:val="left" w:pos="6260"/>
              </w:tabs>
              <w:spacing w:after="0" w:line="240" w:lineRule="auto"/>
              <w:rPr>
                <w:rFonts w:cs="Times New Roman"/>
                <w:b/>
                <w:bCs/>
                <w:color w:val="000080"/>
              </w:rPr>
            </w:pPr>
            <w:r w:rsidRPr="00AC6AC3">
              <w:rPr>
                <w:rFonts w:cs="Times New Roman"/>
                <w:color w:val="000000"/>
              </w:rPr>
              <w:t xml:space="preserve">      </w:t>
            </w:r>
            <w:proofErr w:type="spellStart"/>
            <w:r w:rsidRPr="00AC6AC3">
              <w:rPr>
                <w:rFonts w:cs="Times New Roman"/>
                <w:color w:val="000000"/>
              </w:rPr>
              <w:t>мп</w:t>
            </w:r>
            <w:proofErr w:type="spellEnd"/>
          </w:p>
        </w:tc>
        <w:tc>
          <w:tcPr>
            <w:tcW w:w="4535" w:type="dxa"/>
          </w:tcPr>
          <w:p w:rsidR="0044132B" w:rsidRPr="00AC6AC3" w:rsidRDefault="0044132B" w:rsidP="00AC6AC3">
            <w:pPr>
              <w:tabs>
                <w:tab w:val="left" w:pos="4604"/>
              </w:tabs>
              <w:spacing w:after="0" w:line="240" w:lineRule="auto"/>
              <w:ind w:left="175" w:right="-108"/>
              <w:rPr>
                <w:rFonts w:cs="Times New Roman"/>
              </w:rPr>
            </w:pPr>
            <w:r w:rsidRPr="00AC6AC3">
              <w:rPr>
                <w:rFonts w:cs="Times New Roman"/>
              </w:rPr>
              <w:t>____________________________</w:t>
            </w:r>
          </w:p>
          <w:p w:rsidR="0044132B" w:rsidRPr="00AC6AC3" w:rsidRDefault="0044132B" w:rsidP="00AC6AC3">
            <w:pPr>
              <w:spacing w:after="0" w:line="240" w:lineRule="auto"/>
              <w:ind w:left="175" w:right="-108"/>
              <w:rPr>
                <w:rFonts w:cs="Times New Roman"/>
              </w:rPr>
            </w:pPr>
            <w:r w:rsidRPr="00AC6AC3">
              <w:rPr>
                <w:rFonts w:cs="Times New Roman"/>
              </w:rPr>
              <w:t>____________________________</w:t>
            </w:r>
          </w:p>
          <w:p w:rsidR="0044132B" w:rsidRPr="00AC6AC3" w:rsidRDefault="0044132B" w:rsidP="00AC6AC3">
            <w:pPr>
              <w:spacing w:after="0" w:line="240" w:lineRule="auto"/>
              <w:ind w:left="175" w:right="-108"/>
              <w:rPr>
                <w:rFonts w:cs="Times New Roman"/>
              </w:rPr>
            </w:pPr>
            <w:r w:rsidRPr="00AC6AC3">
              <w:rPr>
                <w:rFonts w:cs="Times New Roman"/>
              </w:rPr>
              <w:t>____________________________</w:t>
            </w:r>
          </w:p>
          <w:p w:rsidR="0044132B" w:rsidRPr="00AC6AC3" w:rsidRDefault="0044132B" w:rsidP="00AC6AC3">
            <w:pPr>
              <w:spacing w:after="0" w:line="240" w:lineRule="auto"/>
              <w:ind w:left="175" w:right="-108"/>
              <w:rPr>
                <w:rFonts w:cs="Times New Roman"/>
              </w:rPr>
            </w:pPr>
            <w:r w:rsidRPr="00AC6AC3">
              <w:rPr>
                <w:rFonts w:cs="Times New Roman"/>
              </w:rPr>
              <w:t>____________________________</w:t>
            </w:r>
          </w:p>
          <w:p w:rsidR="0044132B" w:rsidRPr="00AC6AC3" w:rsidRDefault="0044132B" w:rsidP="00AC6AC3">
            <w:pPr>
              <w:spacing w:after="0" w:line="240" w:lineRule="auto"/>
              <w:ind w:left="175" w:right="-108"/>
              <w:rPr>
                <w:rFonts w:cs="Times New Roman"/>
              </w:rPr>
            </w:pPr>
            <w:r w:rsidRPr="00AC6AC3">
              <w:rPr>
                <w:rFonts w:cs="Times New Roman"/>
              </w:rPr>
              <w:t>____________________________</w:t>
            </w:r>
          </w:p>
          <w:p w:rsidR="0044132B" w:rsidRPr="00AC6AC3" w:rsidRDefault="0044132B" w:rsidP="00AC6AC3">
            <w:pPr>
              <w:spacing w:after="0" w:line="240" w:lineRule="auto"/>
              <w:ind w:left="175" w:right="-108"/>
              <w:rPr>
                <w:rFonts w:cs="Times New Roman"/>
              </w:rPr>
            </w:pPr>
            <w:r w:rsidRPr="00AC6AC3">
              <w:rPr>
                <w:rFonts w:cs="Times New Roman"/>
              </w:rPr>
              <w:t>____________________________</w:t>
            </w:r>
          </w:p>
          <w:p w:rsidR="0044132B" w:rsidRPr="00AC6AC3" w:rsidRDefault="0044132B" w:rsidP="00AC6AC3">
            <w:pPr>
              <w:spacing w:after="0" w:line="240" w:lineRule="auto"/>
              <w:ind w:left="175" w:right="-108"/>
              <w:rPr>
                <w:rFonts w:cs="Times New Roman"/>
              </w:rPr>
            </w:pPr>
          </w:p>
          <w:p w:rsidR="0044132B" w:rsidRPr="00AC6AC3" w:rsidRDefault="0044132B" w:rsidP="00AC6AC3">
            <w:pPr>
              <w:spacing w:after="0" w:line="240" w:lineRule="auto"/>
              <w:ind w:left="175" w:right="-108"/>
              <w:jc w:val="both"/>
              <w:rPr>
                <w:rFonts w:cs="Times New Roman"/>
              </w:rPr>
            </w:pPr>
            <w:r w:rsidRPr="00AC6AC3">
              <w:rPr>
                <w:rFonts w:cs="Times New Roman"/>
              </w:rPr>
              <w:t>___________/________________/</w:t>
            </w:r>
          </w:p>
          <w:p w:rsidR="0044132B" w:rsidRPr="00AC6AC3" w:rsidRDefault="0044132B" w:rsidP="00AC6AC3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44132B" w:rsidRPr="00AC6AC3" w:rsidRDefault="0044132B" w:rsidP="00AC6AC3">
      <w:pPr>
        <w:spacing w:line="240" w:lineRule="auto"/>
        <w:rPr>
          <w:rFonts w:cs="Times New Roman"/>
          <w:b/>
        </w:rPr>
      </w:pPr>
    </w:p>
    <w:p w:rsidR="00FE4481" w:rsidRPr="00AC6AC3" w:rsidRDefault="00FE4481" w:rsidP="00AC6AC3">
      <w:pPr>
        <w:spacing w:after="0" w:line="240" w:lineRule="auto"/>
      </w:pPr>
    </w:p>
    <w:sectPr w:rsidR="00FE4481" w:rsidRPr="00AC6AC3" w:rsidSect="0044132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81"/>
    <w:rsid w:val="00027852"/>
    <w:rsid w:val="00071E9B"/>
    <w:rsid w:val="000D60EC"/>
    <w:rsid w:val="0014757A"/>
    <w:rsid w:val="00164FD1"/>
    <w:rsid w:val="001E2346"/>
    <w:rsid w:val="0023664B"/>
    <w:rsid w:val="0025119D"/>
    <w:rsid w:val="00330F1D"/>
    <w:rsid w:val="003B789C"/>
    <w:rsid w:val="003D589F"/>
    <w:rsid w:val="00405002"/>
    <w:rsid w:val="0044132B"/>
    <w:rsid w:val="005631C0"/>
    <w:rsid w:val="005A6D36"/>
    <w:rsid w:val="005B44DA"/>
    <w:rsid w:val="005F4B0B"/>
    <w:rsid w:val="00621846"/>
    <w:rsid w:val="006A1BFE"/>
    <w:rsid w:val="006D1CA4"/>
    <w:rsid w:val="00771B18"/>
    <w:rsid w:val="00834E70"/>
    <w:rsid w:val="00851B61"/>
    <w:rsid w:val="008C2AAA"/>
    <w:rsid w:val="008F4798"/>
    <w:rsid w:val="009A0861"/>
    <w:rsid w:val="00A96CCD"/>
    <w:rsid w:val="00AC6AC3"/>
    <w:rsid w:val="00AE3D29"/>
    <w:rsid w:val="00B92DF6"/>
    <w:rsid w:val="00C21132"/>
    <w:rsid w:val="00C919C1"/>
    <w:rsid w:val="00CD77E5"/>
    <w:rsid w:val="00D55F63"/>
    <w:rsid w:val="00DA3B49"/>
    <w:rsid w:val="00DE4BC1"/>
    <w:rsid w:val="00E11FBF"/>
    <w:rsid w:val="00E378BA"/>
    <w:rsid w:val="00F155EB"/>
    <w:rsid w:val="00F23245"/>
    <w:rsid w:val="00F23D85"/>
    <w:rsid w:val="00F61385"/>
    <w:rsid w:val="00F835A2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481"/>
    <w:rPr>
      <w:b/>
      <w:bCs/>
    </w:rPr>
  </w:style>
  <w:style w:type="paragraph" w:styleId="a4">
    <w:name w:val="Normal (Web)"/>
    <w:basedOn w:val="a"/>
    <w:uiPriority w:val="99"/>
    <w:unhideWhenUsed/>
    <w:rsid w:val="00FE4481"/>
    <w:pPr>
      <w:spacing w:after="150" w:line="30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ody Text"/>
    <w:basedOn w:val="a"/>
    <w:link w:val="a6"/>
    <w:rsid w:val="00DE4BC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DE4B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DE4BC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481"/>
    <w:rPr>
      <w:b/>
      <w:bCs/>
    </w:rPr>
  </w:style>
  <w:style w:type="paragraph" w:styleId="a4">
    <w:name w:val="Normal (Web)"/>
    <w:basedOn w:val="a"/>
    <w:uiPriority w:val="99"/>
    <w:unhideWhenUsed/>
    <w:rsid w:val="00FE4481"/>
    <w:pPr>
      <w:spacing w:after="150" w:line="30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ody Text"/>
    <w:basedOn w:val="a"/>
    <w:link w:val="a6"/>
    <w:rsid w:val="00DE4BC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DE4B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DE4BC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8797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9D7D0-0619-4668-84BA-65587901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UserPC</cp:lastModifiedBy>
  <cp:revision>2</cp:revision>
  <dcterms:created xsi:type="dcterms:W3CDTF">2016-12-19T01:25:00Z</dcterms:created>
  <dcterms:modified xsi:type="dcterms:W3CDTF">2016-12-19T01:25:00Z</dcterms:modified>
</cp:coreProperties>
</file>